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EFFECT OF SUPPLEMENTATION OF FOLIC ACID &amp; VITAMIN B12 ON CARDIOVASCULAR MORTALITY &amp; HYPERHOMOCYSTEINEMIA IN CHRONIC KIDNEY DISEASE  </w:t>
      </w:r>
    </w:p>
    <w:bookmarkEnd w:id="0"/>
    <w:p w:rsidR="00B921ED" w:rsidRPr="006270C8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6270C8">
        <w:rPr>
          <w:b/>
          <w:bCs/>
          <w:u w:val="single"/>
        </w:rPr>
        <w:t>N</w:t>
      </w:r>
      <w:r w:rsidR="006270C8" w:rsidRPr="006270C8">
        <w:rPr>
          <w:b/>
          <w:bCs/>
          <w:u w:val="single"/>
        </w:rPr>
        <w:t>.</w:t>
      </w:r>
      <w:r w:rsidRPr="006270C8">
        <w:rPr>
          <w:b/>
          <w:bCs/>
          <w:u w:val="single"/>
        </w:rPr>
        <w:t xml:space="preserve"> </w:t>
      </w:r>
      <w:proofErr w:type="spellStart"/>
      <w:r w:rsidR="006270C8" w:rsidRPr="006270C8">
        <w:rPr>
          <w:b/>
          <w:bCs/>
          <w:u w:val="single"/>
        </w:rPr>
        <w:t>Nand</w:t>
      </w:r>
      <w:proofErr w:type="spellEnd"/>
      <w:r w:rsidRPr="006270C8">
        <w:rPr>
          <w:b/>
          <w:bCs/>
          <w:u w:val="single"/>
        </w:rPr>
        <w:t xml:space="preserve"> </w:t>
      </w:r>
    </w:p>
    <w:p w:rsidR="00B921ED" w:rsidRDefault="00B921ED" w:rsidP="006270C8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PGIMS, </w:t>
      </w:r>
      <w:proofErr w:type="spellStart"/>
      <w:r>
        <w:rPr>
          <w:color w:val="000000"/>
        </w:rPr>
        <w:t>Rohtak</w:t>
      </w:r>
      <w:proofErr w:type="spellEnd"/>
      <w:r w:rsidR="006270C8">
        <w:rPr>
          <w:color w:val="000000"/>
        </w:rPr>
        <w:t>, India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270C8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Cardiovascular disease (CVD) mortality is 16 times more in cases of chronic kidney disease (CKD). Elevated plasma </w:t>
      </w:r>
      <w:proofErr w:type="spellStart"/>
      <w:r>
        <w:t>homocysteine</w:t>
      </w:r>
      <w:proofErr w:type="spellEnd"/>
      <w:r>
        <w:t xml:space="preserve"> is an important risk factor for increased cardiovascular morbidity and mortality. The present study was undertaken to see </w:t>
      </w:r>
      <w:proofErr w:type="spellStart"/>
      <w:r>
        <w:t>homocysteine</w:t>
      </w:r>
      <w:proofErr w:type="spellEnd"/>
      <w:r>
        <w:t xml:space="preserve"> levels in CKD and effect of folic acid and B12 supplementation on </w:t>
      </w:r>
      <w:proofErr w:type="spellStart"/>
      <w:r>
        <w:t>homocysteine</w:t>
      </w:r>
      <w:proofErr w:type="spellEnd"/>
      <w:r>
        <w:t xml:space="preserve"> and cardiovascular outcome.</w:t>
      </w:r>
    </w:p>
    <w:p w:rsidR="006270C8" w:rsidRDefault="00B921ED">
      <w:pPr>
        <w:widowControl w:val="0"/>
        <w:autoSpaceDE w:val="0"/>
        <w:autoSpaceDN w:val="0"/>
        <w:adjustRightInd w:val="0"/>
        <w:jc w:val="both"/>
      </w:pPr>
      <w:r>
        <w:t>Methods: A randomized placebo controlled trial on 100 cases was carried out at tertiary care hospital from May 2009 to November 2010. Adult patient of CKD having glomerular filtration rate (GFR) &lt;60ml/min were enrolled for the study. Patients were randomly assigned into two groups. Control group was given placebo and interventional group was given folic acid and vitamin B12 supplementation for 6 months.</w:t>
      </w:r>
    </w:p>
    <w:p w:rsidR="006270C8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Mean baseline </w:t>
      </w:r>
      <w:proofErr w:type="spellStart"/>
      <w:r>
        <w:t>homocysteine</w:t>
      </w:r>
      <w:proofErr w:type="spellEnd"/>
      <w:r>
        <w:t xml:space="preserve"> levels were similar in two groups. It was 32.61 µ</w:t>
      </w:r>
      <w:proofErr w:type="spellStart"/>
      <w:r>
        <w:t>mol</w:t>
      </w:r>
      <w:proofErr w:type="spellEnd"/>
      <w:r>
        <w:t>/L in the interventional group and 29.48 µ</w:t>
      </w:r>
      <w:proofErr w:type="spellStart"/>
      <w:r>
        <w:t>mol</w:t>
      </w:r>
      <w:proofErr w:type="spellEnd"/>
      <w:r>
        <w:t>/L in the placebo group (p &gt;0.05). The level decreased significantly to 19.69 µ</w:t>
      </w:r>
      <w:proofErr w:type="spellStart"/>
      <w:r>
        <w:t>mol</w:t>
      </w:r>
      <w:proofErr w:type="spellEnd"/>
      <w:r>
        <w:t xml:space="preserve">/L (p&lt;0.001) in the interventional group and it increased to 34.41µmol/L (p&gt;0.05) in the placebo group after 6 months. The </w:t>
      </w:r>
      <w:proofErr w:type="spellStart"/>
      <w:r>
        <w:t>homocysteine</w:t>
      </w:r>
      <w:proofErr w:type="spellEnd"/>
      <w:r>
        <w:t xml:space="preserve"> level had a negative co-relation with </w:t>
      </w:r>
      <w:proofErr w:type="spellStart"/>
      <w:r>
        <w:t>haemoglobin</w:t>
      </w:r>
      <w:proofErr w:type="spellEnd"/>
      <w:r>
        <w:t xml:space="preserve"> (r= -0.19), GFR </w:t>
      </w:r>
    </w:p>
    <w:p w:rsidR="006270C8" w:rsidRDefault="00B921ED">
      <w:pPr>
        <w:widowControl w:val="0"/>
        <w:autoSpaceDE w:val="0"/>
        <w:autoSpaceDN w:val="0"/>
        <w:adjustRightInd w:val="0"/>
        <w:jc w:val="both"/>
      </w:pPr>
      <w:r>
        <w:t xml:space="preserve">(r= - 0.16), folic acid (r= -0.19) and vitamin B12 (r= -0.35). There was no significant effect on total mortality, deaths due to CVD, </w:t>
      </w:r>
      <w:r w:rsidR="00706250">
        <w:t>total ischemic event, hospitaliz</w:t>
      </w:r>
      <w:r>
        <w:t>ation due to unstable angina, heart failure or venous thrombotic events after 6 months of supplementation therapy.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Serum </w:t>
      </w:r>
      <w:proofErr w:type="spellStart"/>
      <w:r>
        <w:t>homocysteine</w:t>
      </w:r>
      <w:proofErr w:type="spellEnd"/>
      <w:r>
        <w:t xml:space="preserve"> is elevated in patients of CKD. Folic acid and vitamin B12 supplementation lowered </w:t>
      </w:r>
      <w:proofErr w:type="spellStart"/>
      <w:r>
        <w:t>homocysteine</w:t>
      </w:r>
      <w:proofErr w:type="spellEnd"/>
      <w:r>
        <w:t>, but it did not reduce cardiovascular disease mortality.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C31924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50" w:rsidRDefault="00706250" w:rsidP="00706250">
      <w:r>
        <w:separator/>
      </w:r>
    </w:p>
  </w:endnote>
  <w:endnote w:type="continuationSeparator" w:id="0">
    <w:p w:rsidR="00706250" w:rsidRDefault="00706250" w:rsidP="0070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50" w:rsidRDefault="00706250" w:rsidP="00706250">
      <w:r>
        <w:separator/>
      </w:r>
    </w:p>
  </w:footnote>
  <w:footnote w:type="continuationSeparator" w:id="0">
    <w:p w:rsidR="00706250" w:rsidRDefault="00706250" w:rsidP="0070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50" w:rsidRDefault="00706250" w:rsidP="00706250">
    <w:pPr>
      <w:pStyle w:val="Header"/>
    </w:pPr>
    <w:r>
      <w:t>1024, oral or poster, cat: 39</w:t>
    </w:r>
  </w:p>
  <w:p w:rsidR="00706250" w:rsidRDefault="00706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6270C8"/>
    <w:rsid w:val="00706250"/>
    <w:rsid w:val="00B921ED"/>
    <w:rsid w:val="00C31924"/>
    <w:rsid w:val="00E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2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2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76459882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2012-01-08T11:49:00Z</cp:lastPrinted>
  <dcterms:created xsi:type="dcterms:W3CDTF">2012-01-08T12:11:00Z</dcterms:created>
  <dcterms:modified xsi:type="dcterms:W3CDTF">2012-01-08T12:21:00Z</dcterms:modified>
</cp:coreProperties>
</file>